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0EC5" w:rsidRPr="00EE297E" w:rsidRDefault="00790EC5" w:rsidP="00790EC5">
      <w:pPr>
        <w:spacing w:line="480" w:lineRule="auto"/>
        <w:jc w:val="center"/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</w:pPr>
      <w:bookmarkStart w:id="0" w:name="_GoBack"/>
      <w:r w:rsidRPr="00EE297E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实验0</w:t>
      </w:r>
      <w:r w:rsidR="00EE297E" w:rsidRPr="00EE297E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7</w:t>
      </w:r>
      <w:r w:rsidRPr="00EE297E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 xml:space="preserve"> </w:t>
      </w:r>
      <w:r w:rsidR="00EE297E" w:rsidRPr="00EE297E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探究凸透镜成像的规律</w:t>
      </w:r>
      <w:r w:rsidR="00EE297E" w:rsidRPr="00EE297E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 xml:space="preserve"> </w:t>
      </w:r>
      <w:r w:rsidRPr="00EE297E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考点精</w:t>
      </w:r>
      <w:r w:rsidR="00855D69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讲</w:t>
      </w:r>
    </w:p>
    <w:bookmarkEnd w:id="0"/>
    <w:p w:rsidR="00855D69" w:rsidRDefault="00855D69" w:rsidP="00855D69">
      <w:pPr>
        <w:spacing w:line="360" w:lineRule="auto"/>
        <w:jc w:val="center"/>
        <w:rPr>
          <w:rFonts w:ascii="宋体" w:hAnsi="宋体" w:cs="宋体" w:hint="eastAsia"/>
          <w:b/>
          <w:bCs/>
          <w:szCs w:val="21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48" name="图片 48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【设计与进行实验】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1.主要实验器材及作用：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（1）光具座（带光具座）：便于测量物距和像距；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（2）光屏：承接蜡烛的像；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（3）凸透镜：对光线有会聚作用，应放在蜡烛和光屏</w:t>
      </w:r>
      <w:r>
        <w:rPr>
          <w:rFonts w:ascii="宋体" w:hAnsi="宋体" w:cs="宋体" w:hint="eastAsia"/>
          <w:szCs w:val="21"/>
          <w:u w:val="single"/>
        </w:rPr>
        <w:t xml:space="preserve"> 之间 </w:t>
      </w:r>
      <w:r>
        <w:rPr>
          <w:rFonts w:ascii="宋体" w:hAnsi="宋体" w:cs="宋体" w:hint="eastAsia"/>
          <w:szCs w:val="21"/>
        </w:rPr>
        <w:t>；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2.实验装置图</w:t>
      </w:r>
    </w:p>
    <w:p w:rsidR="00855D69" w:rsidRDefault="00855D69" w:rsidP="00855D69">
      <w:pPr>
        <w:spacing w:line="360" w:lineRule="auto"/>
        <w:jc w:val="center"/>
        <w:rPr>
          <w:rFonts w:ascii="宋体" w:hAnsi="宋体" w:cs="宋体"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2857500" cy="914400"/>
            <wp:effectExtent l="0" t="0" r="0" b="0"/>
            <wp:docPr id="47" name="图片 47" descr="id:214749184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19.jpg" descr="id:2147491842;FounderCE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9434830</wp:posOffset>
                </wp:positionH>
                <wp:positionV relativeFrom="paragraph">
                  <wp:posOffset>255905</wp:posOffset>
                </wp:positionV>
                <wp:extent cx="1514475" cy="311150"/>
                <wp:effectExtent l="1270" t="3175" r="0" b="0"/>
                <wp:wrapNone/>
                <wp:docPr id="49" name="文本框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55D69" w:rsidRDefault="00855D69" w:rsidP="00855D69">
                            <w:pP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8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页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共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28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49" o:spid="_x0000_s1026" type="#_x0000_t202" style="position:absolute;left:0;text-align:left;margin-left:742.9pt;margin-top:20.15pt;width:119.25pt;height:24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" filled="f" stroked="f">
                <v:textbox>
                  <w:txbxContent>
                    <w:p w:rsidR="00855D69" w:rsidRDefault="00855D69" w:rsidP="00855D69">
                      <w:pP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</w:pP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第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8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页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共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28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页</w:t>
                      </w:r>
                    </w:p>
                  </w:txbxContent>
                </v:textbox>
              </v:shape>
            </w:pict>
          </mc:Fallback>
        </mc:AlternateContent>
      </w:r>
    </w:p>
    <w:p w:rsidR="00855D69" w:rsidRDefault="00855D69" w:rsidP="00855D69">
      <w:pPr>
        <w:spacing w:line="360" w:lineRule="auto"/>
        <w:ind w:left="211" w:hangingChars="100" w:hanging="211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3.实验操作及注意事项</w:t>
      </w:r>
    </w:p>
    <w:p w:rsidR="00855D69" w:rsidRDefault="00855D69" w:rsidP="00855D69">
      <w:pPr>
        <w:spacing w:line="360" w:lineRule="auto"/>
        <w:ind w:leftChars="114" w:left="239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（1）实验时,先调节蜡烛、透镜和光屏,使烛焰的中心、透镜的光心和光屏的中心大致在同一高度,目的是:使像成在光屏中央.</w:t>
      </w:r>
    </w:p>
    <w:p w:rsidR="00855D69" w:rsidRDefault="00855D69" w:rsidP="00855D69">
      <w:pPr>
        <w:spacing w:line="360" w:lineRule="auto"/>
        <w:ind w:leftChars="114" w:left="239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（2）保持凸透镜的位置不变,若将蜡烛逐渐靠近凸透镜（且物距始终大于焦距）,则必须将光屏向远离凸透镜的方向移动,才能在光屏上得到清晰的像.</w:t>
      </w:r>
    </w:p>
    <w:p w:rsidR="00855D69" w:rsidRDefault="00855D69" w:rsidP="00855D69">
      <w:pPr>
        <w:spacing w:line="360" w:lineRule="auto"/>
        <w:ind w:leftChars="114" w:left="239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（3）实验过程中,蜡烛燃烧变短,为了使像仍成在光屏的中央,如果只调节蜡烛,应把蜡烛往上调;如果只调节光屏,应把光屏往上调.</w:t>
      </w:r>
    </w:p>
    <w:p w:rsidR="00855D69" w:rsidRDefault="00855D69" w:rsidP="00855D69">
      <w:pPr>
        <w:spacing w:line="360" w:lineRule="auto"/>
        <w:ind w:leftChars="114" w:left="239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（4）实验过程中,如果有一只小虫子落在透镜上,光屏上的成像情况是:仍然成完整的像,只是像的亮度变暗.</w:t>
      </w:r>
    </w:p>
    <w:p w:rsidR="00855D69" w:rsidRDefault="00855D69" w:rsidP="00855D69">
      <w:pPr>
        <w:spacing w:line="360" w:lineRule="auto"/>
        <w:ind w:leftChars="114" w:left="239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（5）实验过程中,光屏上已经出现清晰的烛焰的像,此时若把近视眼镜放在蜡烛和透镜之间,光屏上的像变得模糊,若想在光屏上重新得到烛焰的清晰的像,应把光屏向远离透镜的方向移动.</w:t>
      </w:r>
    </w:p>
    <w:p w:rsidR="00855D69" w:rsidRDefault="00855D69" w:rsidP="00855D69">
      <w:pPr>
        <w:spacing w:line="360" w:lineRule="auto"/>
        <w:ind w:leftChars="114" w:left="239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（6）实验过程中,光屏上已经出现清晰的烛焰的像,此时若把远视眼镜放在蜡烛和透镜之间,光屏上的像会变得模糊,若想在光屏上重新得到烛焰的清晰的像,应把光屏向靠近透镜的方向移动.</w:t>
      </w:r>
    </w:p>
    <w:p w:rsidR="00855D69" w:rsidRDefault="00855D69" w:rsidP="00855D69">
      <w:pPr>
        <w:spacing w:line="360" w:lineRule="auto"/>
        <w:ind w:leftChars="114" w:left="239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（7）实验中在不改变物距的情况下,换用焦距较大的凸透镜后,要将光屏向远离凸透镜的方向移动,才能在光屏上重新得到烛焰清晰的像.</w:t>
      </w:r>
    </w:p>
    <w:p w:rsidR="00855D69" w:rsidRDefault="00855D69" w:rsidP="00855D69">
      <w:pPr>
        <w:spacing w:line="360" w:lineRule="auto"/>
        <w:ind w:leftChars="114" w:left="239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（8）实验中,要使光屏上的像变大,在凸透镜不动的情况下,应当让蜡烛向靠近凸透镜的方向移动,同时光屏向远离凸透镜的方向移动.</w:t>
      </w:r>
    </w:p>
    <w:p w:rsidR="00855D69" w:rsidRDefault="00855D69" w:rsidP="00855D69">
      <w:pPr>
        <w:spacing w:line="360" w:lineRule="auto"/>
        <w:ind w:leftChars="114" w:left="239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（9）实验中,要使光屏上的像变小,在凸透镜不动的情况下,应当让蜡烛向远离凸透镜的方向移动,同时光屏向靠近凸透镜的方向移动.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4.凸透镜焦距的测量</w:t>
      </w:r>
    </w:p>
    <w:p w:rsidR="00855D69" w:rsidRDefault="00855D69" w:rsidP="00855D69">
      <w:pPr>
        <w:spacing w:line="360" w:lineRule="auto"/>
        <w:ind w:leftChars="128" w:left="269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①用平行光（太阳光）垂直照射到凸透镜，在凸透镜的另一侧用光屏承接到</w:t>
      </w:r>
      <w:r>
        <w:rPr>
          <w:rFonts w:ascii="宋体" w:hAnsi="宋体" w:cs="宋体" w:hint="eastAsia"/>
          <w:szCs w:val="21"/>
          <w:u w:val="single"/>
        </w:rPr>
        <w:t xml:space="preserve"> 最小、最亮 </w:t>
      </w:r>
      <w:r>
        <w:rPr>
          <w:rFonts w:ascii="宋体" w:hAnsi="宋体" w:cs="宋体" w:hint="eastAsia"/>
          <w:szCs w:val="21"/>
        </w:rPr>
        <w:t>的光斑，测出光斑到凸透镜光心的距离即为焦距；</w:t>
      </w:r>
    </w:p>
    <w:p w:rsidR="00855D69" w:rsidRDefault="00855D69" w:rsidP="00855D69">
      <w:pPr>
        <w:spacing w:line="360" w:lineRule="auto"/>
        <w:ind w:leftChars="14" w:left="29" w:firstLineChars="100" w:firstLine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②当物距等于像距时，焦距等于物距或像距的一半；</w:t>
      </w:r>
    </w:p>
    <w:p w:rsidR="00855D69" w:rsidRDefault="00855D69" w:rsidP="00855D69">
      <w:pPr>
        <w:spacing w:line="360" w:lineRule="auto"/>
        <w:ind w:left="211" w:hangingChars="100" w:hanging="211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5.一倍焦距内眼睛观察像的位置：</w:t>
      </w:r>
      <w:r>
        <w:rPr>
          <w:rFonts w:ascii="宋体" w:hAnsi="宋体" w:cs="宋体" w:hint="eastAsia"/>
          <w:szCs w:val="21"/>
        </w:rPr>
        <w:t>一倍焦距内成正立、放大的虚像，所以应在光屏一侧观察成像情况；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6.动态成像的相关判断：</w:t>
      </w:r>
    </w:p>
    <w:p w:rsidR="00855D69" w:rsidRDefault="00855D69" w:rsidP="00855D69">
      <w:pPr>
        <w:spacing w:line="360" w:lineRule="auto"/>
        <w:ind w:leftChars="114" w:left="869" w:hangingChars="300" w:hanging="630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）根据蜡烛的移动方向判断光屏上成清晰的像时光屏的移动方向：蜡烛和光屏的移动方向</w:t>
      </w:r>
      <w:r>
        <w:rPr>
          <w:rFonts w:hint="eastAsia"/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>相同</w:t>
      </w:r>
      <w:r>
        <w:rPr>
          <w:rFonts w:hint="eastAsia"/>
          <w:szCs w:val="21"/>
          <w:u w:val="single"/>
        </w:rPr>
        <w:t xml:space="preserve"> </w:t>
      </w:r>
      <w:r>
        <w:rPr>
          <w:rFonts w:hint="eastAsia"/>
          <w:szCs w:val="21"/>
        </w:rPr>
        <w:t>；</w:t>
      </w:r>
    </w:p>
    <w:p w:rsidR="00855D69" w:rsidRDefault="00855D69" w:rsidP="00855D69">
      <w:pPr>
        <w:spacing w:line="360" w:lineRule="auto"/>
        <w:ind w:firstLineChars="100" w:firstLine="210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）改变物距，判断光屏上成清晰像时像的大小变化：物近像远像变大、物远像近像变小；</w:t>
      </w:r>
    </w:p>
    <w:p w:rsidR="00855D69" w:rsidRDefault="00855D69" w:rsidP="00855D69">
      <w:pPr>
        <w:spacing w:line="360" w:lineRule="auto"/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7.</w:t>
      </w:r>
      <w:r>
        <w:rPr>
          <w:rFonts w:hint="eastAsia"/>
          <w:b/>
          <w:bCs/>
          <w:szCs w:val="21"/>
        </w:rPr>
        <w:t>光屏上找不到像的原因，可能是：</w:t>
      </w:r>
    </w:p>
    <w:p w:rsidR="00855D69" w:rsidRDefault="00855D69" w:rsidP="00855D69">
      <w:pPr>
        <w:spacing w:line="360" w:lineRule="auto"/>
        <w:ind w:firstLineChars="100" w:firstLine="210"/>
        <w:rPr>
          <w:rFonts w:hint="eastAsia"/>
          <w:szCs w:val="21"/>
        </w:rPr>
      </w:pPr>
      <w:r>
        <w:rPr>
          <w:rFonts w:hint="eastAsia"/>
          <w:szCs w:val="21"/>
        </w:rPr>
        <w:t>①蜡烛在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倍焦距内，凸透镜成虚像，不能呈现在光屏上；</w:t>
      </w:r>
    </w:p>
    <w:p w:rsidR="00855D69" w:rsidRDefault="00855D69" w:rsidP="00855D69">
      <w:pPr>
        <w:spacing w:line="360" w:lineRule="auto"/>
        <w:ind w:firstLineChars="100" w:firstLine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②蜡烛在焦点上，凸透镜没有成像；</w:t>
      </w:r>
    </w:p>
    <w:p w:rsidR="00855D69" w:rsidRDefault="00855D69" w:rsidP="00855D69">
      <w:pPr>
        <w:spacing w:line="360" w:lineRule="auto"/>
        <w:ind w:firstLineChars="100" w:firstLine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③蜡烛到凸透镜的距离稍大于1倍焦距，成像在很远的地方，光屏无法移动到该位置；</w:t>
      </w:r>
    </w:p>
    <w:p w:rsidR="00855D69" w:rsidRDefault="00855D69" w:rsidP="00855D69">
      <w:pPr>
        <w:spacing w:line="360" w:lineRule="auto"/>
        <w:ind w:firstLineChars="100" w:firstLine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④蜡烛、凸透镜、光屏三者中心不在同一高度，像不在光屏上；</w:t>
      </w:r>
    </w:p>
    <w:p w:rsidR="00855D69" w:rsidRDefault="00855D69" w:rsidP="00855D69">
      <w:pPr>
        <w:spacing w:line="360" w:lineRule="auto"/>
        <w:ind w:left="211" w:hangingChars="100" w:hanging="211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【分析数据和现象、总结结论】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8.凸透镜成像规律及应用；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9.表格数据、曲线图分析；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【交流与讨论】</w:t>
      </w:r>
    </w:p>
    <w:p w:rsidR="00855D69" w:rsidRDefault="00855D69" w:rsidP="00855D69">
      <w:pPr>
        <w:spacing w:line="360" w:lineRule="auto"/>
        <w:ind w:left="210" w:hangingChars="100" w:hanging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10.当透镜被纸遮住一部分以后，光屏上会成</w:t>
      </w:r>
      <w:r>
        <w:rPr>
          <w:rFonts w:ascii="宋体" w:hAnsi="宋体" w:cs="宋体" w:hint="eastAsia"/>
          <w:szCs w:val="21"/>
          <w:u w:val="single"/>
        </w:rPr>
        <w:t xml:space="preserve"> 完整的较暗 </w:t>
      </w:r>
      <w:r>
        <w:rPr>
          <w:rFonts w:ascii="宋体" w:hAnsi="宋体" w:cs="宋体" w:hint="eastAsia"/>
          <w:szCs w:val="21"/>
        </w:rPr>
        <w:t>的像；</w:t>
      </w:r>
    </w:p>
    <w:p w:rsidR="00855D69" w:rsidRDefault="00855D69" w:rsidP="00855D69">
      <w:pPr>
        <w:spacing w:line="360" w:lineRule="auto"/>
        <w:ind w:left="316" w:hangingChars="150" w:hanging="316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11.蜡烛燃烧变短的相关分析：</w:t>
      </w:r>
      <w:r>
        <w:rPr>
          <w:rFonts w:ascii="宋体" w:hAnsi="宋体" w:cs="宋体" w:hint="eastAsia"/>
          <w:szCs w:val="21"/>
        </w:rPr>
        <w:t>像逐渐向上移动，为了使蜡烛、凸透镜、光屏位于光屏中央，应将光屏或蜡烛</w:t>
      </w:r>
      <w:r>
        <w:rPr>
          <w:rFonts w:ascii="宋体" w:hAnsi="宋体" w:cs="宋体" w:hint="eastAsia"/>
          <w:szCs w:val="21"/>
          <w:u w:val="single"/>
        </w:rPr>
        <w:t xml:space="preserve"> 上移 </w:t>
      </w:r>
      <w:r>
        <w:rPr>
          <w:rFonts w:ascii="宋体" w:hAnsi="宋体" w:cs="宋体" w:hint="eastAsia"/>
          <w:szCs w:val="21"/>
        </w:rPr>
        <w:t>，或者透镜</w:t>
      </w:r>
      <w:r>
        <w:rPr>
          <w:rFonts w:ascii="宋体" w:hAnsi="宋体" w:cs="宋体" w:hint="eastAsia"/>
          <w:szCs w:val="21"/>
          <w:u w:val="single"/>
        </w:rPr>
        <w:t xml:space="preserve"> 下移 </w:t>
      </w:r>
      <w:r>
        <w:rPr>
          <w:rFonts w:ascii="宋体" w:hAnsi="宋体" w:cs="宋体" w:hint="eastAsia"/>
          <w:szCs w:val="21"/>
        </w:rPr>
        <w:t>；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12.光路的可逆性：</w:t>
      </w:r>
      <w:r>
        <w:rPr>
          <w:rFonts w:ascii="宋体" w:hAnsi="宋体" w:cs="宋体" w:hint="eastAsia"/>
          <w:szCs w:val="21"/>
        </w:rPr>
        <w:t>蜡烛和光屏互换位置后，仍能成清晰的像；</w:t>
      </w:r>
    </w:p>
    <w:p w:rsidR="00855D69" w:rsidRDefault="00855D69" w:rsidP="00855D69">
      <w:pPr>
        <w:spacing w:line="360" w:lineRule="auto"/>
        <w:ind w:left="316" w:hangingChars="150" w:hanging="316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13.凸透镜前加镜片的相关判断：</w:t>
      </w:r>
    </w:p>
    <w:p w:rsidR="00855D69" w:rsidRDefault="00855D69" w:rsidP="00855D69">
      <w:pPr>
        <w:spacing w:line="360" w:lineRule="auto"/>
        <w:ind w:leftChars="114" w:left="659" w:hangingChars="200" w:hanging="42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（1）加远视镜片（凸透镜），光线会提前会聚，像距变小，像变小，光屏应该向着</w:t>
      </w:r>
      <w:r>
        <w:rPr>
          <w:rFonts w:ascii="宋体" w:hAnsi="宋体" w:cs="宋体" w:hint="eastAsia"/>
          <w:szCs w:val="21"/>
          <w:u w:val="single"/>
        </w:rPr>
        <w:t xml:space="preserve"> 靠近 </w:t>
      </w:r>
      <w:r>
        <w:rPr>
          <w:rFonts w:ascii="宋体" w:hAnsi="宋体" w:cs="宋体" w:hint="eastAsia"/>
          <w:szCs w:val="21"/>
        </w:rPr>
        <w:lastRenderedPageBreak/>
        <w:t>透镜方向移动；</w:t>
      </w:r>
    </w:p>
    <w:p w:rsidR="00855D69" w:rsidRDefault="00855D69" w:rsidP="00855D69">
      <w:pPr>
        <w:spacing w:line="360" w:lineRule="auto"/>
        <w:ind w:leftChars="114" w:left="764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（2）加近视镜（凹透镜），光线会延迟会聚，像距变大，像变大，光屏应该向着</w:t>
      </w:r>
      <w:r>
        <w:rPr>
          <w:rFonts w:ascii="宋体" w:hAnsi="宋体" w:cs="宋体" w:hint="eastAsia"/>
          <w:szCs w:val="21"/>
          <w:u w:val="single"/>
        </w:rPr>
        <w:t xml:space="preserve"> 远离 </w:t>
      </w:r>
      <w:r>
        <w:rPr>
          <w:rFonts w:ascii="宋体" w:hAnsi="宋体" w:cs="宋体" w:hint="eastAsia"/>
          <w:szCs w:val="21"/>
        </w:rPr>
        <w:t>透镜方向移动；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14.换用不同焦距（厚薄）凸透镜：</w:t>
      </w:r>
    </w:p>
    <w:p w:rsidR="00855D69" w:rsidRDefault="00855D69" w:rsidP="00855D69">
      <w:pPr>
        <w:spacing w:line="360" w:lineRule="auto"/>
        <w:ind w:left="735" w:hangingChars="350" w:hanging="73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  （1）换用焦距更小的凸透镜：对光的会聚能力变强，像距变小，像变小，为了使光屏上能成清晰的像，光屏应该向</w:t>
      </w:r>
      <w:r>
        <w:rPr>
          <w:rFonts w:ascii="宋体" w:hAnsi="宋体" w:cs="宋体" w:hint="eastAsia"/>
          <w:szCs w:val="21"/>
          <w:u w:val="single"/>
        </w:rPr>
        <w:t xml:space="preserve"> 靠近 </w:t>
      </w:r>
      <w:r>
        <w:rPr>
          <w:rFonts w:ascii="宋体" w:hAnsi="宋体" w:cs="宋体" w:hint="eastAsia"/>
          <w:szCs w:val="21"/>
        </w:rPr>
        <w:t>透镜的方向移动；</w:t>
      </w:r>
    </w:p>
    <w:p w:rsidR="00855D69" w:rsidRDefault="00855D69" w:rsidP="00855D69">
      <w:pPr>
        <w:spacing w:line="360" w:lineRule="auto"/>
        <w:ind w:leftChars="114" w:left="764" w:hangingChars="250" w:hanging="525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（2）换用焦距更大的凸透镜：对光的会聚能力变弱，像距变大，像变大，为了使光屏上能成清晰的像，光屏应该</w:t>
      </w:r>
      <w:r>
        <w:rPr>
          <w:rFonts w:ascii="宋体" w:hAnsi="宋体" w:cs="宋体" w:hint="eastAsia"/>
          <w:szCs w:val="21"/>
          <w:u w:val="single"/>
        </w:rPr>
        <w:t xml:space="preserve"> 远离 </w:t>
      </w:r>
      <w:r>
        <w:rPr>
          <w:rFonts w:ascii="宋体" w:hAnsi="宋体" w:cs="宋体" w:hint="eastAsia"/>
          <w:szCs w:val="21"/>
        </w:rPr>
        <w:t>透镜的方向移动；</w:t>
      </w:r>
    </w:p>
    <w:p w:rsidR="00855D69" w:rsidRDefault="00855D69" w:rsidP="00855D69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15.凸透镜成像规律的应用：</w:t>
      </w:r>
    </w:p>
    <w:p w:rsidR="00855D69" w:rsidRDefault="00855D69" w:rsidP="00855D69">
      <w:pPr>
        <w:spacing w:line="360" w:lineRule="auto"/>
        <w:ind w:leftChars="114" w:left="764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（1）用照相机照相时，要使胶片上的像大一些，应使被照物体离镜头近一些，同时使胶片离镜头远一些，即镜头前伸（成实像：物近像远像变大）；</w:t>
      </w:r>
    </w:p>
    <w:p w:rsidR="00855D69" w:rsidRDefault="00855D69" w:rsidP="00855D69">
      <w:pPr>
        <w:spacing w:line="360" w:lineRule="auto"/>
        <w:ind w:leftChars="114" w:left="764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（2）使用投影仪时，要使屏幕上的像小一些，应使投影片离镜头远一些，同时屏幕离镜头近一些（成实像：物远像近像变小）；</w:t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ind w:firstLineChars="200" w:firstLine="420"/>
        <w:rPr>
          <w:rFonts w:ascii="Times New Roman" w:hAnsi="Times New Roman" w:cs="Times New Roman"/>
          <w:b/>
        </w:rPr>
      </w:pPr>
      <w:r>
        <w:rPr>
          <w:rFonts w:hAnsi="宋体" w:cs="宋体" w:hint="eastAsia"/>
        </w:rPr>
        <w:t>15.</w:t>
      </w:r>
      <w:r>
        <w:rPr>
          <w:rFonts w:ascii="Times New Roman" w:hAnsi="Times New Roman" w:cs="Times New Roman"/>
          <w:b/>
        </w:rPr>
        <w:t>凸透镜焦距的测量</w:t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ind w:firstLineChars="200" w:firstLine="422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①</w:t>
      </w:r>
      <w:r>
        <w:rPr>
          <w:rFonts w:ascii="Times New Roman" w:hAnsi="Times New Roman" w:cs="Times New Roman"/>
          <w:b/>
        </w:rPr>
        <w:t>将凸透镜正对太阳光，在另一侧移动光屏，当光屏上承接到最小最亮的光斑时，该光斑到凸透镜中心的距离即为焦距</w:t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ind w:firstLineChars="200" w:firstLine="422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②</w:t>
      </w:r>
      <w:r>
        <w:rPr>
          <w:rFonts w:ascii="Times New Roman" w:hAnsi="Times New Roman" w:cs="Times New Roman"/>
          <w:b/>
        </w:rPr>
        <w:t>当凸透镜所成的像为倒立、等大的实像时，蜡烛到凸透镜光心距离的一半即为焦距</w:t>
      </w:r>
    </w:p>
    <w:p w:rsidR="00855D69" w:rsidRDefault="00855D69" w:rsidP="00855D69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D69" w:rsidRDefault="00855D69" w:rsidP="00855D69">
      <w:pPr>
        <w:pStyle w:val="4"/>
        <w:spacing w:line="360" w:lineRule="auto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16.凸透镜成像和平面镜成像的区别：</w:t>
      </w:r>
    </w:p>
    <w:p w:rsidR="00855D69" w:rsidRDefault="00855D69" w:rsidP="00855D69">
      <w:pPr>
        <w:pStyle w:val="2"/>
        <w:spacing w:line="360" w:lineRule="auto"/>
        <w:ind w:leftChars="199" w:left="418" w:firstLineChars="0" w:firstLine="0"/>
        <w:rPr>
          <w:rFonts w:ascii="宋体" w:hAnsi="宋体" w:cs="宋体" w:hint="eastAsia"/>
          <w:color w:val="auto"/>
          <w:szCs w:val="21"/>
        </w:rPr>
      </w:pPr>
      <w:r>
        <w:rPr>
          <w:rFonts w:ascii="宋体" w:hAnsi="宋体" w:cs="宋体" w:hint="eastAsia"/>
          <w:color w:val="auto"/>
          <w:szCs w:val="21"/>
        </w:rPr>
        <w:t>凸透镜可以成实像，也可以成虚像，平面镜成虚像。平面镜所成的像上下相同，但左右相反（轴对称）；透镜成倒立的实像时，上下、左右都相反（中心对称）；</w:t>
      </w:r>
    </w:p>
    <w:p w:rsidR="00855D69" w:rsidRDefault="00855D69" w:rsidP="00855D69">
      <w:pPr>
        <w:pStyle w:val="2"/>
        <w:spacing w:line="360" w:lineRule="auto"/>
        <w:ind w:firstLineChars="0" w:firstLine="0"/>
        <w:rPr>
          <w:rFonts w:ascii="宋体" w:hAnsi="宋体" w:cs="宋体" w:hint="eastAsia"/>
          <w:b/>
          <w:bCs/>
          <w:color w:val="auto"/>
          <w:szCs w:val="21"/>
        </w:rPr>
      </w:pPr>
      <w:r>
        <w:rPr>
          <w:rFonts w:ascii="宋体" w:hAnsi="宋体" w:cs="宋体" w:hint="eastAsia"/>
          <w:b/>
          <w:bCs/>
          <w:color w:val="auto"/>
          <w:szCs w:val="21"/>
        </w:rPr>
        <w:t>实验结论：</w:t>
      </w:r>
    </w:p>
    <w:p w:rsidR="00855D69" w:rsidRDefault="00855D69" w:rsidP="00855D69">
      <w:pPr>
        <w:spacing w:line="360" w:lineRule="auto"/>
        <w:rPr>
          <w:rFonts w:hint="eastAsia"/>
          <w:szCs w:val="21"/>
        </w:rPr>
      </w:pPr>
      <w:r>
        <w:rPr>
          <w:rFonts w:ascii="宋体" w:hAnsi="宋体" w:cs="宋体" w:hint="eastAsia"/>
          <w:szCs w:val="21"/>
        </w:rPr>
        <w:t>①当</w:t>
      </w:r>
      <w:r>
        <w:rPr>
          <w:rFonts w:hint="eastAsia"/>
          <w:szCs w:val="21"/>
        </w:rPr>
        <w:t>当</w:t>
      </w:r>
      <w:r>
        <w:rPr>
          <w:rFonts w:hint="eastAsia"/>
          <w:position w:val="-10"/>
          <w:szCs w:val="21"/>
        </w:rPr>
        <w:object w:dxaOrig="856" w:dyaOrig="3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74" o:spid="_x0000_i1025" type="#_x0000_t75" style="width:42.75pt;height:18.75pt;mso-wrap-style:square;mso-position-horizontal-relative:page;mso-position-vertical-relative:page" o:ole="">
            <v:imagedata r:id="rId10" o:title=""/>
          </v:shape>
          <o:OLEObject Type="Embed" ProgID="Equation.3" ShapeID="对象 74" DrawAspect="Content" ObjectID="_1683301759" r:id="rId11"/>
        </w:object>
      </w:r>
      <w:r>
        <w:rPr>
          <w:rFonts w:hint="eastAsia"/>
          <w:szCs w:val="21"/>
        </w:rPr>
        <w:t>，</w:t>
      </w:r>
      <w:r>
        <w:rPr>
          <w:rFonts w:hint="eastAsia"/>
          <w:position w:val="-10"/>
          <w:szCs w:val="21"/>
        </w:rPr>
        <w:object w:dxaOrig="1120" w:dyaOrig="320">
          <v:shape id="对象 75" o:spid="_x0000_i1026" type="#_x0000_t75" style="width:56.25pt;height:15.75pt;mso-wrap-style:square;mso-position-horizontal-relative:page;mso-position-vertical-relative:page" o:ole="">
            <v:imagedata r:id="rId12" o:title=""/>
          </v:shape>
          <o:OLEObject Type="Embed" ProgID="Equation.3" ShapeID="对象 75" DrawAspect="Content" ObjectID="_1683301760" r:id="rId13"/>
        </w:object>
      </w:r>
      <w:r>
        <w:rPr>
          <w:rFonts w:hint="eastAsia"/>
          <w:szCs w:val="21"/>
        </w:rPr>
        <w:t>，成倒立、缩小、实像；</w:t>
      </w:r>
    </w:p>
    <w:p w:rsidR="00855D69" w:rsidRDefault="00855D69" w:rsidP="00855D69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②当</w:t>
      </w:r>
      <w:r>
        <w:rPr>
          <w:rFonts w:hint="eastAsia"/>
          <w:position w:val="-10"/>
          <w:szCs w:val="21"/>
        </w:rPr>
        <w:object w:dxaOrig="856" w:dyaOrig="370">
          <v:shape id="对象 76" o:spid="_x0000_i1027" type="#_x0000_t75" style="width:42.75pt;height:18.75pt;mso-wrap-style:square;mso-position-horizontal-relative:page;mso-position-vertical-relative:page" o:ole="">
            <v:imagedata r:id="rId14" o:title=""/>
          </v:shape>
          <o:OLEObject Type="Embed" ProgID="Equation.3" ShapeID="对象 76" DrawAspect="Content" ObjectID="_1683301761" r:id="rId15"/>
        </w:object>
      </w:r>
      <w:r>
        <w:rPr>
          <w:rFonts w:hint="eastAsia"/>
          <w:szCs w:val="21"/>
        </w:rPr>
        <w:t>，</w:t>
      </w:r>
      <w:r>
        <w:rPr>
          <w:rFonts w:hint="eastAsia"/>
          <w:position w:val="-10"/>
          <w:szCs w:val="21"/>
        </w:rPr>
        <w:object w:dxaOrig="720" w:dyaOrig="320">
          <v:shape id="对象 77" o:spid="_x0000_i1028" type="#_x0000_t75" style="width:36pt;height:15.75pt;mso-wrap-style:square;mso-position-horizontal-relative:page;mso-position-vertical-relative:page" o:ole="">
            <v:imagedata r:id="rId16" o:title=""/>
          </v:shape>
          <o:OLEObject Type="Embed" ProgID="Equation.3" ShapeID="对象 77" DrawAspect="Content" ObjectID="_1683301762" r:id="rId17"/>
        </w:object>
      </w:r>
      <w:r>
        <w:rPr>
          <w:rFonts w:hint="eastAsia"/>
          <w:szCs w:val="21"/>
        </w:rPr>
        <w:t>，成倒立、等大、实像；</w:t>
      </w:r>
    </w:p>
    <w:p w:rsidR="00855D69" w:rsidRDefault="00855D69" w:rsidP="00855D69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③当</w:t>
      </w:r>
      <w:r>
        <w:rPr>
          <w:rFonts w:hint="eastAsia"/>
          <w:position w:val="-10"/>
          <w:szCs w:val="21"/>
        </w:rPr>
        <w:object w:dxaOrig="1319" w:dyaOrig="370">
          <v:shape id="对象 78" o:spid="_x0000_i1029" type="#_x0000_t75" style="width:66pt;height:18.75pt;mso-wrap-style:square;mso-position-horizontal-relative:page;mso-position-vertical-relative:page" o:ole="">
            <v:imagedata r:id="rId18" o:title=""/>
          </v:shape>
          <o:OLEObject Type="Embed" ProgID="Equation.3" ShapeID="对象 78" DrawAspect="Content" ObjectID="_1683301763" r:id="rId19"/>
        </w:object>
      </w:r>
      <w:r>
        <w:rPr>
          <w:rFonts w:hint="eastAsia"/>
          <w:szCs w:val="21"/>
        </w:rPr>
        <w:t>，</w:t>
      </w:r>
      <w:r>
        <w:rPr>
          <w:rFonts w:hint="eastAsia"/>
          <w:position w:val="-10"/>
          <w:szCs w:val="21"/>
        </w:rPr>
        <w:object w:dxaOrig="720" w:dyaOrig="320">
          <v:shape id="对象 79" o:spid="_x0000_i1030" type="#_x0000_t75" style="width:36pt;height:15.75pt;mso-wrap-style:square;mso-position-horizontal-relative:page;mso-position-vertical-relative:page" o:ole="">
            <v:imagedata r:id="rId20" o:title=""/>
          </v:shape>
          <o:OLEObject Type="Embed" ProgID="Equation.3" ShapeID="对象 79" DrawAspect="Content" ObjectID="_1683301764" r:id="rId21"/>
        </w:object>
      </w:r>
      <w:r>
        <w:rPr>
          <w:rFonts w:hint="eastAsia"/>
          <w:szCs w:val="21"/>
        </w:rPr>
        <w:t>，成倒立、放大、实像。</w:t>
      </w:r>
    </w:p>
    <w:p w:rsidR="00855D69" w:rsidRDefault="00855D69" w:rsidP="00855D69">
      <w:pPr>
        <w:pStyle w:val="2"/>
        <w:spacing w:line="360" w:lineRule="auto"/>
        <w:ind w:firstLineChars="0" w:firstLine="0"/>
        <w:rPr>
          <w:rFonts w:ascii="宋体" w:hAnsi="宋体" w:cs="宋体" w:hint="eastAsia"/>
          <w:color w:val="auto"/>
          <w:szCs w:val="21"/>
        </w:rPr>
      </w:pPr>
      <w:r>
        <w:rPr>
          <w:rFonts w:ascii="宋体" w:hAnsi="宋体" w:cs="宋体" w:hint="eastAsia"/>
          <w:color w:val="auto"/>
          <w:szCs w:val="21"/>
        </w:rPr>
        <w:t>④当</w:t>
      </w:r>
      <w:r>
        <w:rPr>
          <w:rFonts w:ascii="宋体" w:hAnsi="宋体" w:cs="宋体" w:hint="eastAsia"/>
          <w:color w:val="auto"/>
          <w:position w:val="-10"/>
          <w:szCs w:val="21"/>
        </w:rPr>
        <w:object w:dxaOrig="600" w:dyaOrig="320">
          <v:shape id="对象 80" o:spid="_x0000_i1031" type="#_x0000_t75" style="width:30pt;height:15.75pt;mso-wrap-style:square;mso-position-horizontal-relative:page;mso-position-vertical-relative:page" o:ole="">
            <v:imagedata r:id="rId22" o:title=""/>
          </v:shape>
          <o:OLEObject Type="Embed" ProgID="Equation.3" ShapeID="对象 80" DrawAspect="Content" ObjectID="_1683301765" r:id="rId23"/>
        </w:object>
      </w:r>
      <w:r>
        <w:rPr>
          <w:rFonts w:ascii="宋体" w:hAnsi="宋体" w:cs="宋体" w:hint="eastAsia"/>
          <w:color w:val="auto"/>
          <w:szCs w:val="21"/>
        </w:rPr>
        <w:t>时不成像；</w:t>
      </w:r>
    </w:p>
    <w:p w:rsidR="00855D69" w:rsidRDefault="00855D69" w:rsidP="00855D69">
      <w:pPr>
        <w:pStyle w:val="2"/>
        <w:spacing w:line="360" w:lineRule="auto"/>
        <w:ind w:firstLineChars="0" w:firstLine="0"/>
        <w:rPr>
          <w:rFonts w:ascii="黑体" w:eastAsia="黑体" w:hAnsi="黑体" w:cs="黑体" w:hint="eastAsia"/>
          <w:szCs w:val="21"/>
        </w:rPr>
      </w:pPr>
      <w:r>
        <w:rPr>
          <w:rFonts w:ascii="宋体" w:hAnsi="宋体" w:cs="宋体" w:hint="eastAsia"/>
          <w:color w:val="auto"/>
          <w:szCs w:val="21"/>
        </w:rPr>
        <w:t>⑤当</w:t>
      </w:r>
      <w:r>
        <w:rPr>
          <w:rFonts w:ascii="宋体" w:hAnsi="宋体" w:cs="宋体" w:hint="eastAsia"/>
          <w:color w:val="auto"/>
          <w:position w:val="-10"/>
          <w:szCs w:val="21"/>
        </w:rPr>
        <w:object w:dxaOrig="600" w:dyaOrig="320">
          <v:shape id="对象 81" o:spid="_x0000_i1032" type="#_x0000_t75" style="width:30pt;height:15.75pt;mso-wrap-style:square;mso-position-horizontal-relative:page;mso-position-vertical-relative:page" o:ole="">
            <v:imagedata r:id="rId24" o:title=""/>
          </v:shape>
          <o:OLEObject Type="Embed" ProgID="Equation.3" ShapeID="对象 81" DrawAspect="Content" ObjectID="_1683301766" r:id="rId25"/>
        </w:object>
      </w:r>
      <w:r>
        <w:rPr>
          <w:rFonts w:ascii="宋体" w:hAnsi="宋体" w:cs="宋体" w:hint="eastAsia"/>
          <w:color w:val="auto"/>
          <w:szCs w:val="21"/>
        </w:rPr>
        <w:t>时，成正立、放大的虚像；</w:t>
      </w:r>
    </w:p>
    <w:p w:rsidR="00855D69" w:rsidRDefault="00855D69" w:rsidP="00855D69">
      <w:pPr>
        <w:spacing w:line="360" w:lineRule="auto"/>
        <w:ind w:left="273" w:hangingChars="130" w:hanging="273"/>
        <w:jc w:val="center"/>
        <w:rPr>
          <w:rFonts w:ascii="宋体" w:hAnsi="宋体" w:cs="宋体" w:hint="eastAsia"/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2514600" cy="400050"/>
            <wp:effectExtent l="0" t="0" r="0" b="0"/>
            <wp:docPr id="45" name="图片 45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【例1】在探究“凸透镜成像规律”的实验中: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（1）将蜡烛、凸透镜、光屏依次摆在光具座上,为了使蜡烛的像成在光屏中央,应调节烛焰、凸透镜和光屏的中心大致在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同一高度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.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（2）如图甲,一束平行光正对凸透镜照射,光屏上出现一个最小、最亮的光斑,则凸透镜的焦距f=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10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cm.</w:t>
      </w:r>
    </w:p>
    <w:p w:rsidR="00855D69" w:rsidRDefault="00855D69" w:rsidP="00855D69">
      <w:pPr>
        <w:spacing w:line="360" w:lineRule="auto"/>
        <w:jc w:val="center"/>
        <w:rPr>
          <w:rFonts w:ascii="宋体" w:hAnsi="宋体" w:cs="宋体" w:hint="eastAsia"/>
          <w:position w:val="-6"/>
          <w:szCs w:val="21"/>
        </w:rPr>
      </w:pPr>
      <w:r>
        <w:rPr>
          <w:noProof/>
        </w:rPr>
        <w:drawing>
          <wp:inline distT="0" distB="0" distL="0" distR="0">
            <wp:extent cx="3609975" cy="800100"/>
            <wp:effectExtent l="0" t="0" r="9525" b="0"/>
            <wp:docPr id="44" name="图片 44" descr="id:21474918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20.jpg" descr="id:2147491863;FounderCES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 xml:space="preserve">                     甲　　　　  　　   　     乙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（3）如图乙,光屏上呈现清晰的像（未画出）,此像的性质是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倒立、放大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的实像.若保持蜡烛和光屏的位置不变,移动透镜至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40.0cm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刻度线处,光屏上能再次呈现清晰的像. 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（4）如图丙,保持蜡烛位置不变,移动透镜至16.0 cm刻度线处,则人眼在图中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B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处能观察到烛焰的像. </w:t>
      </w:r>
    </w:p>
    <w:p w:rsidR="00855D69" w:rsidRDefault="00855D69" w:rsidP="00855D69">
      <w:pPr>
        <w:spacing w:line="360" w:lineRule="auto"/>
        <w:jc w:val="center"/>
        <w:rPr>
          <w:rFonts w:ascii="宋体" w:hAnsi="宋体" w:cs="宋体" w:hint="eastAsia"/>
          <w:position w:val="-6"/>
          <w:szCs w:val="21"/>
        </w:rPr>
      </w:pPr>
      <w:r>
        <w:rPr>
          <w:noProof/>
        </w:rPr>
        <w:drawing>
          <wp:inline distT="0" distB="0" distL="0" distR="0">
            <wp:extent cx="3762375" cy="1019175"/>
            <wp:effectExtent l="0" t="0" r="9525" b="9525"/>
            <wp:docPr id="43" name="图片 43" descr="id:214749187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21.jpg" descr="id:2147491870;FounderCES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 xml:space="preserve">　　　　　   　丙　　　　　　　　　　　　　丁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（5）如图丁,在烛焰和凸透镜之间放一副眼镜,发现光屏上的像由清晰变模糊了,将光屏向靠近透镜方向移动适当距离后,光屏上再次呈现清晰的像,则该眼镜是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远视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（选填“近视”或“远视”）眼镜.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（6）在图乙的实验后,若将蜡烛向右移动少许,则应将光屏向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右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（选填“左”或“右”）移动才能再次在光屏上成清晰的像,此时像的大小比移动前的像要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大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些.如果向右移动蜡烛到一定的位置时,无论怎样移动光屏都无法在光屏上承接到像,可能的原因是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蜡烛在焦点或焦点以内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.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（7）图乙实验中的成像原理与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投影仪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（选填“放大镜”“投影仪”或“照相机”）相同.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（8）在图乙的实验中,在凸透镜和蜡烛之间放置一凹透镜（图中未画出）,则需要将光屏向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lastRenderedPageBreak/>
        <w:t>右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（选填“左”或“右”）移动才能在光屏上成清晰的像.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（9）在图乙的实验后,若保持蜡烛和透镜的位置不变,更换凸透镜,在光具座上向左移动光屏,光屏上又出现了清晰的像,这表明像距变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小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了,由此推断更换的凸透镜对光的会聚能力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较强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,此透镜的焦距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小于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</w:t>
      </w:r>
      <w:r>
        <w:rPr>
          <w:rFonts w:ascii="宋体" w:hAnsi="宋体" w:cs="宋体" w:hint="eastAsia"/>
          <w:position w:val="-6"/>
          <w:szCs w:val="21"/>
        </w:rPr>
        <w:t>（选填“大于”“小于”或“等于”）10.0 cm.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（10）在图乙的实验中,若用不透明的硬纸板挡住凸透镜的上半部分,则光屏上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D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（填选项序号）.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 xml:space="preserve">A.只出现烛焰像的上半部分 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B.只出现烛焰像的下半部分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 xml:space="preserve">C.出现烛焰完整的像,但像更小了 </w:t>
      </w: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D.烛焰的像仍然是完整的,且大小不变,只是变暗了</w:t>
      </w:r>
    </w:p>
    <w:p w:rsidR="00855D69" w:rsidRDefault="00855D69" w:rsidP="00855D69">
      <w:r>
        <w:rPr>
          <w:rFonts w:hint="eastAsia"/>
        </w:rPr>
        <w:t>【例</w:t>
      </w:r>
      <w:r>
        <w:rPr>
          <w:rFonts w:hint="eastAsia"/>
        </w:rPr>
        <w:t>2</w:t>
      </w:r>
      <w:r>
        <w:rPr>
          <w:rFonts w:hint="eastAsia"/>
        </w:rPr>
        <w:t>】</w:t>
      </w:r>
      <w:r>
        <w:t>在探究</w:t>
      </w:r>
      <w:r>
        <w:t>“</w:t>
      </w:r>
      <w:r>
        <w:t>凸透镜成像规律</w:t>
      </w:r>
      <w:r>
        <w:t>”</w:t>
      </w:r>
      <w:r>
        <w:t>的实验中．</w:t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【提出问题】凸透镜成像有什么规律呢？</w:t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【设计实验与进行实验】</w:t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实验前，必须将光具座上的烛焰、凸透镜、光屏的中心调整到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hAnsi="宋体" w:cs="宋体" w:hint="eastAsia"/>
          <w:position w:val="-6"/>
          <w:highlight w:val="lightGray"/>
          <w:u w:val="single"/>
        </w:rPr>
        <w:t>同一高度上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．小明用图甲所示的装置测出凸透镜的焦距为</w:t>
      </w:r>
      <w:r>
        <w:rPr>
          <w:rFonts w:ascii="Times New Roman" w:hAnsi="Times New Roman" w:cs="Times New Roman" w:hint="eastAsia"/>
          <w:bCs/>
          <w:u w:val="single"/>
        </w:rPr>
        <w:t xml:space="preserve"> </w:t>
      </w:r>
      <w:r>
        <w:rPr>
          <w:rFonts w:ascii="Times New Roman" w:hAnsi="Times New Roman" w:cs="Times New Roman"/>
          <w:bCs/>
          <w:highlight w:val="lightGray"/>
          <w:u w:val="single"/>
        </w:rPr>
        <w:t>10.0</w:t>
      </w:r>
      <w:r>
        <w:rPr>
          <w:rFonts w:ascii="Times New Roman" w:hAnsi="Times New Roman" w:cs="Times New Roman"/>
          <w:bCs/>
          <w:u w:val="single"/>
        </w:rPr>
        <w:t xml:space="preserve"> </w:t>
      </w:r>
      <w:r>
        <w:rPr>
          <w:rFonts w:ascii="Times New Roman" w:hAnsi="Times New Roman" w:cs="Times New Roman" w:hint="eastAsia"/>
          <w:bCs/>
          <w:u w:val="single"/>
        </w:rPr>
        <w:t xml:space="preserve"> </w:t>
      </w:r>
      <w:r>
        <w:rPr>
          <w:rFonts w:ascii="Times New Roman" w:hAnsi="Times New Roman" w:cs="Times New Roman"/>
          <w:bCs/>
        </w:rPr>
        <w:t>cm.</w:t>
      </w:r>
    </w:p>
    <w:p w:rsidR="00855D69" w:rsidRDefault="00855D69" w:rsidP="00855D69">
      <w:pPr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2524125" cy="914400"/>
            <wp:effectExtent l="0" t="0" r="9525" b="0"/>
            <wp:docPr id="42" name="图片 42" descr="D:\物理\毕节中考物理\F4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 descr="D:\物理\毕节中考物理\F40.TIF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 w:hint="eastAsia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实验中，如图乙所示光屏上得到了一个清晰的像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光屏上像未画出</w:t>
      </w:r>
      <w:r>
        <w:rPr>
          <w:rFonts w:ascii="Times New Roman" w:hAnsi="Times New Roman" w:cs="Times New Roman" w:hint="eastAsia"/>
          <w:bCs/>
        </w:rPr>
        <w:t>）</w:t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利用图乙中成像特点制成的光学仪器是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hAnsi="宋体" w:cs="宋体" w:hint="eastAsia"/>
          <w:position w:val="-6"/>
          <w:highlight w:val="lightGray"/>
          <w:u w:val="single"/>
        </w:rPr>
        <w:t>照相机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照相机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投影仪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；小明认为器材这种组装顺序不好，主要原因是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hAnsi="宋体" w:cs="宋体" w:hint="eastAsia"/>
          <w:position w:val="-6"/>
          <w:highlight w:val="lightGray"/>
          <w:u w:val="single"/>
        </w:rPr>
        <w:t>不方便读出物距和像距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．</w:t>
      </w:r>
    </w:p>
    <w:p w:rsidR="00855D69" w:rsidRDefault="00855D69" w:rsidP="00855D69">
      <w:pPr>
        <w:rPr>
          <w:bCs/>
          <w:szCs w:val="21"/>
        </w:rPr>
      </w:pPr>
    </w:p>
    <w:p w:rsidR="00855D69" w:rsidRDefault="00855D69" w:rsidP="00855D69">
      <w:pPr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2524125" cy="914400"/>
            <wp:effectExtent l="0" t="0" r="9525" b="0"/>
            <wp:docPr id="41" name="图片 41" descr="D:\物理\毕节中考物理\F4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8" descr="D:\物理\毕节中考物理\F42.TIF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3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在乙图中，保持凸透镜的位置不变，如果将蜡烛向左移动</w:t>
      </w:r>
      <w:r>
        <w:rPr>
          <w:rFonts w:ascii="Times New Roman" w:hAnsi="Times New Roman" w:cs="Times New Roman"/>
          <w:bCs/>
        </w:rPr>
        <w:t>5 cm</w:t>
      </w:r>
      <w:r>
        <w:rPr>
          <w:rFonts w:ascii="Times New Roman" w:hAnsi="Times New Roman" w:cs="Times New Roman"/>
          <w:bCs/>
        </w:rPr>
        <w:t>，为了在光屏上得到一个清晰的像，</w:t>
      </w:r>
      <w:r>
        <w:t>光屏应该向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左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（</w:t>
      </w:r>
      <w:r>
        <w:t>选</w:t>
      </w:r>
      <w:r>
        <w:rPr>
          <w:rFonts w:ascii="Times New Roman" w:hAnsi="Times New Roman" w:cs="Times New Roman"/>
        </w:rPr>
        <w:t>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左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右</w:t>
      </w:r>
      <w:r>
        <w:rPr>
          <w:rFonts w:ascii="Times New Roman" w:hAnsi="Times New Roman" w:cs="Times New Roman"/>
        </w:rPr>
        <w:t>”</w:t>
      </w:r>
      <w:r>
        <w:rPr>
          <w:rFonts w:hint="eastAsia"/>
        </w:rPr>
        <w:t>）</w:t>
      </w:r>
      <w:r>
        <w:t>移动．</w:t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4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依次改变蜡烛的位置，移动光屏，直到找到清晰的像，记录的物距和像距的数据如表所示：</w:t>
      </w:r>
    </w:p>
    <w:tbl>
      <w:tblPr>
        <w:tblW w:w="4997" w:type="pct"/>
        <w:jc w:val="center"/>
        <w:tblInd w:w="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409"/>
        <w:gridCol w:w="1220"/>
        <w:gridCol w:w="977"/>
        <w:gridCol w:w="977"/>
        <w:gridCol w:w="978"/>
        <w:gridCol w:w="978"/>
        <w:gridCol w:w="978"/>
      </w:tblGrid>
      <w:tr w:rsidR="00855D69" w:rsidTr="00D70B16">
        <w:trPr>
          <w:trHeight w:val="144"/>
          <w:jc w:val="center"/>
        </w:trPr>
        <w:tc>
          <w:tcPr>
            <w:tcW w:w="1414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次数</w:t>
            </w:r>
          </w:p>
        </w:tc>
        <w:tc>
          <w:tcPr>
            <w:tcW w:w="716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6</w:t>
            </w:r>
          </w:p>
        </w:tc>
      </w:tr>
      <w:tr w:rsidR="00855D69" w:rsidTr="00D70B16">
        <w:trPr>
          <w:trHeight w:val="144"/>
          <w:jc w:val="center"/>
        </w:trPr>
        <w:tc>
          <w:tcPr>
            <w:tcW w:w="1414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 w:hint="eastAsia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物距</w:t>
            </w:r>
            <w:r>
              <w:rPr>
                <w:rFonts w:ascii="Times New Roman" w:hAnsi="Times New Roman" w:cs="Times New Roman" w:hint="eastAsia"/>
                <w:bCs/>
              </w:rPr>
              <w:t>（</w:t>
            </w:r>
            <w:r>
              <w:rPr>
                <w:rFonts w:ascii="Times New Roman" w:hAnsi="Times New Roman" w:cs="Times New Roman"/>
                <w:bCs/>
              </w:rPr>
              <w:t>cm</w:t>
            </w:r>
            <w:r>
              <w:rPr>
                <w:rFonts w:ascii="Times New Roman" w:hAnsi="Times New Roman" w:cs="Times New Roman" w:hint="eastAsia"/>
                <w:bCs/>
              </w:rPr>
              <w:t>）</w:t>
            </w:r>
          </w:p>
        </w:tc>
        <w:tc>
          <w:tcPr>
            <w:tcW w:w="716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80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60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30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20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15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10</w:t>
            </w:r>
          </w:p>
        </w:tc>
      </w:tr>
      <w:tr w:rsidR="00855D69" w:rsidTr="00D70B16">
        <w:trPr>
          <w:trHeight w:val="144"/>
          <w:jc w:val="center"/>
        </w:trPr>
        <w:tc>
          <w:tcPr>
            <w:tcW w:w="1414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 w:hint="eastAsia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lastRenderedPageBreak/>
              <w:t>像距</w:t>
            </w:r>
            <w:r>
              <w:rPr>
                <w:rFonts w:ascii="Times New Roman" w:hAnsi="Times New Roman" w:cs="Times New Roman" w:hint="eastAsia"/>
                <w:bCs/>
              </w:rPr>
              <w:t>（</w:t>
            </w:r>
            <w:r>
              <w:rPr>
                <w:rFonts w:ascii="Times New Roman" w:hAnsi="Times New Roman" w:cs="Times New Roman"/>
                <w:bCs/>
              </w:rPr>
              <w:t>cm</w:t>
            </w:r>
            <w:r>
              <w:rPr>
                <w:rFonts w:ascii="Times New Roman" w:hAnsi="Times New Roman" w:cs="Times New Roman" w:hint="eastAsia"/>
                <w:bCs/>
              </w:rPr>
              <w:t>）</w:t>
            </w:r>
          </w:p>
        </w:tc>
        <w:tc>
          <w:tcPr>
            <w:tcW w:w="716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11.5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12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15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20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30</w:t>
            </w:r>
          </w:p>
        </w:tc>
        <w:tc>
          <w:tcPr>
            <w:tcW w:w="573" w:type="pct"/>
            <w:vAlign w:val="center"/>
          </w:tcPr>
          <w:p w:rsidR="00855D69" w:rsidRDefault="00855D69" w:rsidP="00D70B16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40</w:t>
            </w:r>
          </w:p>
        </w:tc>
      </w:tr>
    </w:tbl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【交流评估】</w:t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通过观察数据，老师发现表格中有一组数据是编造的，请找出：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hAnsi="宋体" w:cs="宋体" w:hint="eastAsia"/>
          <w:position w:val="-6"/>
          <w:highlight w:val="lightGray"/>
          <w:u w:val="single"/>
        </w:rPr>
        <w:t>第6次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写出实验次数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，并说明理由：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hAnsi="宋体" w:cs="宋体" w:hint="eastAsia"/>
          <w:position w:val="-6"/>
          <w:highlight w:val="lightGray"/>
          <w:u w:val="single"/>
        </w:rPr>
        <w:t>由第4次实验数据可知， 　凸透镜的焦距为10 cm，当物距等于一倍焦距时不成像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．</w:t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 w:hint="eastAsia"/>
          <w:bCs/>
        </w:rPr>
        <w:t>5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如图丙所示，烛焰的像重新回到了光屏中央，若将一个眼镜放在凸透镜前，光屏上的像变模糊了，向右移动光屏，像又清晰了，由此可判定该眼镜是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hAnsi="宋体" w:cs="宋体" w:hint="eastAsia"/>
          <w:position w:val="-6"/>
          <w:highlight w:val="lightGray"/>
          <w:u w:val="single"/>
        </w:rPr>
        <w:t>远视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近视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远视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镜．</w:t>
      </w:r>
    </w:p>
    <w:p w:rsidR="00855D69" w:rsidRDefault="00855D69" w:rsidP="00855D69">
      <w:pPr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2790825" cy="1009650"/>
            <wp:effectExtent l="0" t="0" r="9525" b="0"/>
            <wp:docPr id="40" name="图片 40" descr="D:\物理\毕节中考物理\F4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 descr="D:\物理\毕节中考物理\F41.TIF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 w:hint="eastAsia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 w:hint="eastAsia"/>
          <w:bCs/>
        </w:rPr>
        <w:t>6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若将一个光源</w:t>
      </w:r>
      <w:r>
        <w:rPr>
          <w:rFonts w:ascii="Times New Roman" w:hAnsi="Times New Roman" w:cs="Times New Roman"/>
          <w:bCs/>
        </w:rPr>
        <w:t>“F”</w:t>
      </w:r>
      <w:r>
        <w:rPr>
          <w:rFonts w:ascii="Times New Roman" w:hAnsi="Times New Roman" w:cs="Times New Roman"/>
          <w:bCs/>
        </w:rPr>
        <w:t>放在零刻度线处，其大小如图</w:t>
      </w:r>
      <w:r>
        <w:rPr>
          <w:rFonts w:ascii="Times New Roman" w:hAnsi="Times New Roman" w:cs="Times New Roman"/>
          <w:bCs/>
        </w:rPr>
        <w:t>A</w:t>
      </w:r>
      <w:r>
        <w:rPr>
          <w:rFonts w:ascii="Times New Roman" w:hAnsi="Times New Roman" w:cs="Times New Roman"/>
          <w:bCs/>
        </w:rPr>
        <w:t>所示，将凸透镜固定在光具座</w:t>
      </w:r>
      <w:r>
        <w:rPr>
          <w:rFonts w:ascii="Times New Roman" w:hAnsi="Times New Roman" w:cs="Times New Roman"/>
          <w:bCs/>
        </w:rPr>
        <w:t>15 cm</w:t>
      </w:r>
      <w:r>
        <w:rPr>
          <w:rFonts w:ascii="Times New Roman" w:hAnsi="Times New Roman" w:cs="Times New Roman"/>
          <w:bCs/>
        </w:rPr>
        <w:t>处．再用新遮光罩将凸透镜的上半部分罩住，调节光屏位置，则光屏上所成的像大致为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 xml:space="preserve">　</w:t>
      </w:r>
      <w:r>
        <w:rPr>
          <w:rFonts w:ascii="Times New Roman" w:hAnsi="Times New Roman" w:cs="Times New Roman" w:hint="eastAsia"/>
          <w:bCs/>
          <w:highlight w:val="lightGray"/>
        </w:rPr>
        <w:t>D</w:t>
      </w:r>
      <w:r>
        <w:rPr>
          <w:rFonts w:ascii="Times New Roman" w:hAnsi="Times New Roman" w:cs="Times New Roman"/>
          <w:bCs/>
        </w:rPr>
        <w:t xml:space="preserve">　</w:t>
      </w:r>
      <w:r>
        <w:rPr>
          <w:rFonts w:ascii="Times New Roman" w:hAnsi="Times New Roman" w:cs="Times New Roman" w:hint="eastAsia"/>
          <w:bCs/>
        </w:rPr>
        <w:t>）</w:t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2628900" cy="628650"/>
            <wp:effectExtent l="0" t="0" r="0" b="0"/>
            <wp:docPr id="39" name="图片 39" descr="file:///\\Cn-20190109ccld\27曹老师\2.毕节物理新突破课件\K4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0" descr="file:///\\Cn-20190109ccld\27曹老师\2.毕节物理新突破课件\K49.TIF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55D69" w:rsidRDefault="00855D69" w:rsidP="00855D69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ascii="Times New Roman" w:hAnsi="Times New Roman" w:cs="Times New Roman" w:hint="eastAsia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 w:hint="eastAsia"/>
          <w:bCs/>
        </w:rPr>
        <w:t>7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实验过程中，燃烧的蜡烛逐渐变短，光屏上烛焰的像会逐渐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hAnsi="宋体" w:cs="宋体" w:hint="eastAsia"/>
          <w:position w:val="-6"/>
          <w:highlight w:val="lightGray"/>
          <w:u w:val="single"/>
        </w:rPr>
        <w:t>向上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移动，为了使像能再次成在光屏的中心，小明应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hAnsi="宋体" w:cs="宋体" w:hint="eastAsia"/>
          <w:position w:val="-6"/>
          <w:highlight w:val="lightGray"/>
          <w:u w:val="single"/>
        </w:rPr>
        <w:t>向下</w:t>
      </w:r>
      <w:r>
        <w:rPr>
          <w:rFonts w:hAnsi="宋体" w:cs="宋体" w:hint="eastAsia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调整凸透镜．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均选填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向上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向下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 w:hint="eastAsia"/>
          <w:bCs/>
        </w:rPr>
        <w:t>）</w:t>
      </w:r>
    </w:p>
    <w:p w:rsidR="00855D69" w:rsidRDefault="00855D69" w:rsidP="00855D69">
      <w:pPr>
        <w:rPr>
          <w:bCs/>
          <w:szCs w:val="21"/>
        </w:rPr>
      </w:pPr>
    </w:p>
    <w:p w:rsidR="00855D69" w:rsidRDefault="00855D69" w:rsidP="00855D69">
      <w:pPr>
        <w:rPr>
          <w:bCs/>
          <w:szCs w:val="21"/>
        </w:rPr>
      </w:pPr>
    </w:p>
    <w:p w:rsidR="00855D69" w:rsidRDefault="00855D69" w:rsidP="00855D69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</w:p>
    <w:p w:rsidR="00855D69" w:rsidRPr="00855D69" w:rsidRDefault="00855D69" w:rsidP="00790EC5">
      <w:pPr>
        <w:spacing w:line="480" w:lineRule="auto"/>
        <w:jc w:val="center"/>
        <w:rPr>
          <w:rFonts w:ascii="微软雅黑" w:eastAsia="微软雅黑" w:hAnsi="微软雅黑" w:cs="微软雅黑"/>
          <w:b/>
          <w:bCs/>
          <w:color w:val="FF0000"/>
          <w:sz w:val="28"/>
          <w:szCs w:val="28"/>
        </w:rPr>
      </w:pPr>
    </w:p>
    <w:sectPr w:rsidR="00855D69" w:rsidRPr="00855D69">
      <w:headerReference w:type="default" r:id="rId3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3FF0" w:rsidRDefault="00C43FF0" w:rsidP="00FA612A">
      <w:r>
        <w:separator/>
      </w:r>
    </w:p>
  </w:endnote>
  <w:endnote w:type="continuationSeparator" w:id="0">
    <w:p w:rsidR="00C43FF0" w:rsidRDefault="00C43FF0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3FF0" w:rsidRDefault="00C43FF0" w:rsidP="00FA612A">
      <w:r>
        <w:separator/>
      </w:r>
    </w:p>
  </w:footnote>
  <w:footnote w:type="continuationSeparator" w:id="0">
    <w:p w:rsidR="00C43FF0" w:rsidRDefault="00C43FF0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5515C0"/>
    <w:rsid w:val="005D569C"/>
    <w:rsid w:val="00684E7E"/>
    <w:rsid w:val="007649ED"/>
    <w:rsid w:val="00790EC5"/>
    <w:rsid w:val="00855D69"/>
    <w:rsid w:val="009C5353"/>
    <w:rsid w:val="00C43FF0"/>
    <w:rsid w:val="00C70E06"/>
    <w:rsid w:val="00DF006C"/>
    <w:rsid w:val="00EE297E"/>
    <w:rsid w:val="00F67978"/>
    <w:rsid w:val="00FA39DB"/>
    <w:rsid w:val="00FA6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855D69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855D69"/>
    <w:rPr>
      <w:rFonts w:ascii="Cambria" w:eastAsia="黑体" w:hAnsi="Cambria" w:cs="Times New Roman"/>
      <w:b/>
      <w:bCs/>
      <w:szCs w:val="28"/>
    </w:rPr>
  </w:style>
  <w:style w:type="paragraph" w:styleId="a6">
    <w:name w:val="Plain Text"/>
    <w:basedOn w:val="a"/>
    <w:link w:val="Char2"/>
    <w:semiHidden/>
    <w:rsid w:val="00855D69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855D69"/>
    <w:rPr>
      <w:rFonts w:ascii="宋体" w:eastAsia="宋体" w:hAnsi="Courier New" w:cs="Courier New"/>
      <w:szCs w:val="21"/>
    </w:rPr>
  </w:style>
  <w:style w:type="paragraph" w:customStyle="1" w:styleId="2">
    <w:name w:val="曦爷的正文首行2格"/>
    <w:basedOn w:val="a"/>
    <w:qFormat/>
    <w:rsid w:val="00855D69"/>
    <w:pPr>
      <w:ind w:firstLineChars="200" w:firstLine="420"/>
    </w:pPr>
    <w:rPr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855D69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855D69"/>
    <w:rPr>
      <w:rFonts w:ascii="Cambria" w:eastAsia="黑体" w:hAnsi="Cambria" w:cs="Times New Roman"/>
      <w:b/>
      <w:bCs/>
      <w:szCs w:val="28"/>
    </w:rPr>
  </w:style>
  <w:style w:type="paragraph" w:styleId="a6">
    <w:name w:val="Plain Text"/>
    <w:basedOn w:val="a"/>
    <w:link w:val="Char2"/>
    <w:semiHidden/>
    <w:rsid w:val="00855D69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855D69"/>
    <w:rPr>
      <w:rFonts w:ascii="宋体" w:eastAsia="宋体" w:hAnsi="Courier New" w:cs="Courier New"/>
      <w:szCs w:val="21"/>
    </w:rPr>
  </w:style>
  <w:style w:type="paragraph" w:customStyle="1" w:styleId="2">
    <w:name w:val="曦爷的正文首行2格"/>
    <w:basedOn w:val="a"/>
    <w:qFormat/>
    <w:rsid w:val="00855D69"/>
    <w:pPr>
      <w:ind w:firstLineChars="200" w:firstLine="420"/>
    </w:pPr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oleObject" Target="embeddings/oleObject2.bin"/><Relationship Id="rId18" Type="http://schemas.openxmlformats.org/officeDocument/2006/relationships/image" Target="media/image8.wmf"/><Relationship Id="rId26" Type="http://schemas.openxmlformats.org/officeDocument/2006/relationships/image" Target="media/image1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34" Type="http://schemas.openxmlformats.org/officeDocument/2006/relationships/image" Target="D:/&#29289;&#29702;/&#27605;&#33410;&#20013;&#32771;&#29289;&#29702;/F41.TIF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5.w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image" Target="media/image17.pn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1.wmf"/><Relationship Id="rId32" Type="http://schemas.openxmlformats.org/officeDocument/2006/relationships/image" Target="D:/&#29289;&#29702;/&#27605;&#33410;&#20013;&#32771;&#29289;&#29702;/F42.TIF" TargetMode="External"/><Relationship Id="rId37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4.jpeg"/><Relationship Id="rId36" Type="http://schemas.openxmlformats.org/officeDocument/2006/relationships/image" Target="file:///\\Cn-20190109ccld\27&#26361;&#32769;&#24072;\2.&#27605;&#33410;&#29289;&#29702;&#26032;&#31361;&#30772;&#35838;&#20214;\K49.TIF" TargetMode="External"/><Relationship Id="rId10" Type="http://schemas.openxmlformats.org/officeDocument/2006/relationships/image" Target="media/image4.wmf"/><Relationship Id="rId19" Type="http://schemas.openxmlformats.org/officeDocument/2006/relationships/oleObject" Target="embeddings/oleObject5.bin"/><Relationship Id="rId31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image" Target="media/image13.jpeg"/><Relationship Id="rId30" Type="http://schemas.openxmlformats.org/officeDocument/2006/relationships/image" Target="D:/&#29289;&#29702;/&#27605;&#33410;&#20013;&#32771;&#29289;&#29702;/F40.TIF" TargetMode="External"/><Relationship Id="rId35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586</Words>
  <Characters>3342</Characters>
  <Application>Microsoft Office Word</Application>
  <DocSecurity>0</DocSecurity>
  <Lines>27</Lines>
  <Paragraphs>7</Paragraphs>
  <ScaleCrop>false</ScaleCrop>
  <Company>China</Company>
  <LinksUpToDate>false</LinksUpToDate>
  <CharactersWithSpaces>3921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2021-05-23T11:03:00Z</dcterms:created>
  <dcterms:modified xsi:type="dcterms:W3CDTF">2021-05-23T11:03:00Z</dcterms:modified>
</cp:coreProperties>
</file>